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2419A" w:rsidRPr="00B45895">
        <w:trPr>
          <w:trHeight w:hRule="exact" w:val="152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 w:rsidP="007949E4">
            <w:pPr>
              <w:spacing w:after="0" w:line="240" w:lineRule="auto"/>
              <w:jc w:val="both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B45895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2419A" w:rsidRPr="00B4589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419A" w:rsidRPr="00B458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2419A" w:rsidRPr="00B45895">
        <w:trPr>
          <w:trHeight w:hRule="exact" w:val="211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B45895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419A" w:rsidRPr="00B4589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A06AE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8E3D71"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2419A" w:rsidRPr="007949E4">
        <w:trPr>
          <w:trHeight w:hRule="exact" w:val="277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7949E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2419A" w:rsidRPr="00B45895">
        <w:trPr>
          <w:trHeight w:hRule="exact" w:val="1135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тестирования информационных систем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К.М.02.ДВ.04.01</w:t>
            </w: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иата</w:t>
            </w:r>
          </w:p>
        </w:tc>
      </w:tr>
      <w:tr w:rsidR="0042419A" w:rsidRPr="00B45895">
        <w:trPr>
          <w:trHeight w:hRule="exact" w:val="1396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419A" w:rsidRPr="00B45895">
        <w:trPr>
          <w:trHeight w:hRule="exact" w:val="138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2419A" w:rsidRPr="00B45895">
        <w:trPr>
          <w:trHeight w:hRule="exact" w:val="416"/>
        </w:trPr>
        <w:tc>
          <w:tcPr>
            <w:tcW w:w="14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155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 w:rsidRPr="00B45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2419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419A" w:rsidRDefault="0042419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24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2419A">
        <w:trPr>
          <w:trHeight w:hRule="exact" w:val="307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1402"/>
        </w:trPr>
        <w:tc>
          <w:tcPr>
            <w:tcW w:w="143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710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1419" w:type="dxa"/>
          </w:tcPr>
          <w:p w:rsidR="0042419A" w:rsidRDefault="0042419A"/>
        </w:tc>
        <w:tc>
          <w:tcPr>
            <w:tcW w:w="851" w:type="dxa"/>
          </w:tcPr>
          <w:p w:rsidR="0042419A" w:rsidRDefault="0042419A"/>
        </w:tc>
        <w:tc>
          <w:tcPr>
            <w:tcW w:w="285" w:type="dxa"/>
          </w:tcPr>
          <w:p w:rsidR="0042419A" w:rsidRDefault="0042419A"/>
        </w:tc>
        <w:tc>
          <w:tcPr>
            <w:tcW w:w="1277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  <w:tc>
          <w:tcPr>
            <w:tcW w:w="2836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419A">
        <w:trPr>
          <w:trHeight w:hRule="exact" w:val="138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 w:rsidRPr="00A06AED">
        <w:trPr>
          <w:trHeight w:hRule="exact" w:val="1666"/>
        </w:trPr>
        <w:tc>
          <w:tcPr>
            <w:tcW w:w="143" w:type="dxa"/>
          </w:tcPr>
          <w:p w:rsidR="0042419A" w:rsidRDefault="0042419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43C5" w:rsidRPr="008C14AD" w:rsidRDefault="005343C5" w:rsidP="00534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Pr="007949E4" w:rsidRDefault="008E3D71" w:rsidP="00794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6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2419A" w:rsidRPr="00A06AED" w:rsidRDefault="008E3D71">
      <w:pPr>
        <w:rPr>
          <w:sz w:val="0"/>
          <w:szCs w:val="0"/>
          <w:lang w:val="ru-RU"/>
        </w:rPr>
      </w:pPr>
      <w:r w:rsidRPr="00A06A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41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2419A" w:rsidRDefault="007949E4" w:rsidP="00794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A06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0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06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0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06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2419A" w:rsidRPr="00B458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419A">
        <w:trPr>
          <w:trHeight w:hRule="exact" w:val="555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419A" w:rsidRPr="00B458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9E4" w:rsidRDefault="007949E4" w:rsidP="00794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45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F91C69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тестирования инфор</w:t>
            </w:r>
            <w:r w:rsid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мационных систем» в течение 2021/2022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2419A" w:rsidRPr="00B45895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К.М.02.ДВ.04.01 «Методы тестирования информационных систем».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419A" w:rsidRPr="00B45895">
        <w:trPr>
          <w:trHeight w:hRule="exact" w:val="138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тестирования информационных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42419A" w:rsidRPr="00B45895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2419A" w:rsidRPr="00B458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ИПК-9.1 знать предметную область автоматизации</w:t>
            </w:r>
          </w:p>
        </w:tc>
      </w:tr>
      <w:tr w:rsidR="0042419A" w:rsidRPr="00B458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42419A" w:rsidRPr="00B458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ИПК-9.4 уметь разрабатывать регламенты тестирования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</w:tc>
      </w:tr>
      <w:tr w:rsidR="0042419A" w:rsidRPr="00B45895">
        <w:trPr>
          <w:trHeight w:hRule="exact" w:val="416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419A" w:rsidRPr="00B4589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К.М.02.ДВ.04.01 «Методы тестирования информационных систем»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2419A" w:rsidRPr="00B45895">
        <w:trPr>
          <w:trHeight w:hRule="exact" w:val="138"/>
        </w:trPr>
        <w:tc>
          <w:tcPr>
            <w:tcW w:w="397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41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42419A"/>
        </w:tc>
      </w:tr>
      <w:tr w:rsidR="0042419A" w:rsidRPr="00B458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программирование;</w:t>
            </w:r>
          </w:p>
          <w:p w:rsidR="0042419A" w:rsidRPr="007949E4" w:rsidRDefault="008E3D71">
            <w:pPr>
              <w:spacing w:after="0" w:line="240" w:lineRule="auto"/>
              <w:jc w:val="center"/>
              <w:rPr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приложений;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ПК-11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 w:rsidRPr="00B458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419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42419A">
        <w:trPr>
          <w:trHeight w:hRule="exact" w:val="138"/>
        </w:trPr>
        <w:tc>
          <w:tcPr>
            <w:tcW w:w="3970" w:type="dxa"/>
          </w:tcPr>
          <w:p w:rsidR="0042419A" w:rsidRDefault="0042419A"/>
        </w:tc>
        <w:tc>
          <w:tcPr>
            <w:tcW w:w="3828" w:type="dxa"/>
          </w:tcPr>
          <w:p w:rsidR="0042419A" w:rsidRDefault="0042419A"/>
        </w:tc>
        <w:tc>
          <w:tcPr>
            <w:tcW w:w="852" w:type="dxa"/>
          </w:tcPr>
          <w:p w:rsidR="0042419A" w:rsidRDefault="0042419A"/>
        </w:tc>
        <w:tc>
          <w:tcPr>
            <w:tcW w:w="993" w:type="dxa"/>
          </w:tcPr>
          <w:p w:rsidR="0042419A" w:rsidRDefault="0042419A"/>
        </w:tc>
      </w:tr>
      <w:tr w:rsidR="0042419A">
        <w:trPr>
          <w:trHeight w:hRule="exact" w:val="5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419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419A" w:rsidRPr="007949E4" w:rsidRDefault="004241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419A">
        <w:trPr>
          <w:trHeight w:hRule="exact" w:val="416"/>
        </w:trPr>
        <w:tc>
          <w:tcPr>
            <w:tcW w:w="5671" w:type="dxa"/>
          </w:tcPr>
          <w:p w:rsidR="0042419A" w:rsidRDefault="0042419A"/>
        </w:tc>
        <w:tc>
          <w:tcPr>
            <w:tcW w:w="1702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  <w:tc>
          <w:tcPr>
            <w:tcW w:w="1135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тестирования ПО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информационной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41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41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4241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419A" w:rsidRPr="00B45895">
        <w:trPr>
          <w:trHeight w:hRule="exact" w:val="6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419A" w:rsidRPr="00B458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 w:rsidRPr="00B458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B458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и проектирования ПО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проектирование. Паттерны проектирования - назначение и необходимость. Структурные паттерны. Поведенческие паттерны. Порождающие паттерны.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спецификации архитектуры и ее компонентов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приложений</w:t>
            </w:r>
          </w:p>
        </w:tc>
      </w:tr>
      <w:tr w:rsidR="004241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Соглашения об именованиях пакетов, классов, методов, атрибутов. Структурирование приложений. Парадигмы программирования: структурная, процедурная, объектно- ориентированная, функциональная, аспектная.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разработке приложений.</w:t>
            </w:r>
          </w:p>
        </w:tc>
      </w:tr>
      <w:tr w:rsidR="0042419A">
        <w:trPr>
          <w:trHeight w:hRule="exact" w:val="14"/>
        </w:trPr>
        <w:tc>
          <w:tcPr>
            <w:tcW w:w="9640" w:type="dxa"/>
          </w:tcPr>
          <w:p w:rsidR="0042419A" w:rsidRDefault="0042419A"/>
        </w:tc>
      </w:tr>
      <w:tr w:rsidR="0042419A" w:rsidRPr="00B45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 отладка программного обеспечения: понятие, принципы, этапы, цели и задачи</w:t>
            </w:r>
          </w:p>
        </w:tc>
      </w:tr>
      <w:tr w:rsidR="0042419A" w:rsidRPr="00B458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тестирования. Принципы тестирования. Анализ параметров тестирования. Описание объекта тестирования. Этапы тестирования программного обеспечения. Комплексное тестирование программного обеспечения. Восходящее и нисходящее тестирование. Стратегия тестирования и отладки программного обеспечения</w:t>
            </w:r>
          </w:p>
        </w:tc>
      </w:tr>
      <w:tr w:rsidR="0042419A" w:rsidRPr="00B45895">
        <w:trPr>
          <w:trHeight w:hRule="exact" w:val="14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тестирования ПО</w:t>
            </w:r>
          </w:p>
        </w:tc>
      </w:tr>
      <w:tr w:rsidR="004241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Модульное тестирование. Средства модульного тестирования. Тестирование функциональных и нефункциональных требований. Интеграционное тестирование. Системное тестирование. Регрессионное тестирование. Дымовое и санитарное тестирование.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Нагрузочное тестирование. Автоматизированное тестирование с помощью selenium.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419A" w:rsidRPr="00B4589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тестирования информационных систем» / Лучко О.Н.. – Омск: Изд-во Омской гуманитарной академии, 2020.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41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419A" w:rsidRPr="00B458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4" w:history="1">
              <w:r w:rsidR="00F7197F">
                <w:rPr>
                  <w:rStyle w:val="a3"/>
                  <w:lang w:val="ru-RU"/>
                </w:rPr>
                <w:t>https://urait.ru/bcode/452137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Шубинский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7197F">
                <w:rPr>
                  <w:rStyle w:val="a3"/>
                </w:rPr>
                <w:t>https://urait.ru/bcode/454453</w:t>
              </w:r>
            </w:hyperlink>
            <w:r>
              <w:t xml:space="preserve"> </w:t>
            </w:r>
          </w:p>
        </w:tc>
      </w:tr>
      <w:tr w:rsidR="0042419A">
        <w:trPr>
          <w:trHeight w:hRule="exact" w:val="277"/>
        </w:trPr>
        <w:tc>
          <w:tcPr>
            <w:tcW w:w="285" w:type="dxa"/>
          </w:tcPr>
          <w:p w:rsidR="0042419A" w:rsidRDefault="0042419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419A" w:rsidRPr="00B458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6" w:history="1">
              <w:r w:rsidR="00F7197F">
                <w:rPr>
                  <w:rStyle w:val="a3"/>
                  <w:lang w:val="ru-RU"/>
                </w:rPr>
                <w:t>https://urait.ru/bcode/451972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B4589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978-5-534-09172-4.</w:t>
            </w:r>
            <w:r w:rsidRPr="007949E4">
              <w:rPr>
                <w:lang w:val="ru-RU"/>
              </w:rPr>
              <w:t xml:space="preserve"> 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49E4">
              <w:rPr>
                <w:lang w:val="ru-RU"/>
              </w:rPr>
              <w:t xml:space="preserve"> </w:t>
            </w:r>
            <w:hyperlink r:id="rId7" w:history="1">
              <w:r w:rsidR="00F7197F">
                <w:rPr>
                  <w:rStyle w:val="a3"/>
                  <w:lang w:val="ru-RU"/>
                </w:rPr>
                <w:t>https://urait.ru/bcode/452749</w:t>
              </w:r>
            </w:hyperlink>
            <w:r w:rsidRPr="007949E4">
              <w:rPr>
                <w:lang w:val="ru-RU"/>
              </w:rPr>
              <w:t xml:space="preserve"> 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419A" w:rsidRPr="00B4589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419A" w:rsidRPr="00B4589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419A" w:rsidRPr="00B45895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419A" w:rsidRPr="00B45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419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42419A" w:rsidRDefault="008E3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42419A" w:rsidRDefault="008E3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419A" w:rsidRPr="007949E4" w:rsidRDefault="004241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419A" w:rsidRPr="00B458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419A" w:rsidRPr="00B458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41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719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41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Default="008E3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419A" w:rsidRPr="00B458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419A" w:rsidRPr="00B45895">
        <w:trPr>
          <w:trHeight w:hRule="exact" w:val="277"/>
        </w:trPr>
        <w:tc>
          <w:tcPr>
            <w:tcW w:w="9640" w:type="dxa"/>
          </w:tcPr>
          <w:p w:rsidR="0042419A" w:rsidRPr="007949E4" w:rsidRDefault="0042419A">
            <w:pPr>
              <w:rPr>
                <w:lang w:val="ru-RU"/>
              </w:rPr>
            </w:pPr>
          </w:p>
        </w:tc>
      </w:tr>
      <w:tr w:rsidR="0042419A" w:rsidRPr="00B45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419A" w:rsidRPr="00B45895">
        <w:trPr>
          <w:trHeight w:hRule="exact" w:val="2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2419A" w:rsidRPr="007949E4" w:rsidRDefault="008E3D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2419A" w:rsidRPr="00B458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2419A" w:rsidRPr="00B4589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2419A" w:rsidRPr="007949E4" w:rsidRDefault="008E3D71">
      <w:pPr>
        <w:rPr>
          <w:sz w:val="0"/>
          <w:szCs w:val="0"/>
          <w:lang w:val="ru-RU"/>
        </w:rPr>
      </w:pPr>
      <w:r w:rsidRPr="00794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419A" w:rsidRPr="00B458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2419A" w:rsidRPr="00B4589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419A" w:rsidRPr="007949E4" w:rsidRDefault="008E3D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94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4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2419A" w:rsidRPr="007949E4" w:rsidRDefault="0042419A">
      <w:pPr>
        <w:rPr>
          <w:lang w:val="ru-RU"/>
        </w:rPr>
      </w:pPr>
    </w:p>
    <w:sectPr w:rsidR="0042419A" w:rsidRPr="007949E4" w:rsidSect="006C7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419A"/>
    <w:rsid w:val="004553C8"/>
    <w:rsid w:val="005343C5"/>
    <w:rsid w:val="005644A7"/>
    <w:rsid w:val="006C7BF3"/>
    <w:rsid w:val="007949E4"/>
    <w:rsid w:val="008B38D4"/>
    <w:rsid w:val="008E3D71"/>
    <w:rsid w:val="00A06AED"/>
    <w:rsid w:val="00A10822"/>
    <w:rsid w:val="00B45895"/>
    <w:rsid w:val="00D31453"/>
    <w:rsid w:val="00D61693"/>
    <w:rsid w:val="00DA6521"/>
    <w:rsid w:val="00E209E2"/>
    <w:rsid w:val="00F7197F"/>
    <w:rsid w:val="00F81D72"/>
    <w:rsid w:val="00F91C69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DB1D3-C460-4843-8878-73142ED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7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3D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7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27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9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4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1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6230</Words>
  <Characters>35515</Characters>
  <Application>Microsoft Office Word</Application>
  <DocSecurity>0</DocSecurity>
  <Lines>295</Lines>
  <Paragraphs>83</Paragraphs>
  <ScaleCrop>false</ScaleCrop>
  <Company/>
  <LinksUpToDate>false</LinksUpToDate>
  <CharactersWithSpaces>41662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2020-2021_ФГОС3++2020_Бак-ОФО-ПИ(20)_plx_Методы тестирования информационных систем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